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7785" w14:textId="52E4C444" w:rsidR="00A24F80" w:rsidRPr="00875B93" w:rsidRDefault="00EC2409" w:rsidP="00A24F80">
      <w:pPr>
        <w:pStyle w:val="Title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C00000"/>
        </w:rPr>
        <w:t xml:space="preserve">Trigonometric </w:t>
      </w:r>
      <w:r w:rsidR="00D12B80">
        <w:rPr>
          <w:rFonts w:ascii="Calibri" w:hAnsi="Calibri" w:cs="Calibri"/>
          <w:color w:val="C00000"/>
        </w:rPr>
        <w:t>Equations</w:t>
      </w:r>
      <w:r w:rsidR="00EE326D">
        <w:rPr>
          <w:rFonts w:ascii="Calibri" w:hAnsi="Calibri" w:cs="Calibri"/>
          <w:color w:val="C00000"/>
        </w:rPr>
        <w:t>:</w:t>
      </w:r>
    </w:p>
    <w:p w14:paraId="055E251A" w14:textId="77777777" w:rsidR="00A24F80" w:rsidRDefault="00A24F80" w:rsidP="00A24F80">
      <w:pPr>
        <w:pStyle w:val="Heading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875B93">
        <w:rPr>
          <w:rFonts w:ascii="Calibri" w:hAnsi="Calibri" w:cs="Calibri"/>
          <w:b/>
          <w:bCs/>
          <w:color w:val="auto"/>
          <w:sz w:val="32"/>
          <w:szCs w:val="32"/>
        </w:rPr>
        <w:t>Key Points</w:t>
      </w:r>
      <w:r>
        <w:rPr>
          <w:rFonts w:ascii="Calibri" w:hAnsi="Calibri" w:cs="Calibri"/>
          <w:b/>
          <w:bCs/>
          <w:color w:val="auto"/>
          <w:sz w:val="32"/>
          <w:szCs w:val="32"/>
        </w:rPr>
        <w:t>:</w:t>
      </w:r>
    </w:p>
    <w:p w14:paraId="67C0342D" w14:textId="46A2F676" w:rsidR="0046396C" w:rsidRPr="00D04D13" w:rsidRDefault="0046396C" w:rsidP="00D04D13">
      <w:pPr>
        <w:pStyle w:val="ListParagraph"/>
        <w:numPr>
          <w:ilvl w:val="0"/>
          <w:numId w:val="13"/>
        </w:numPr>
        <w:rPr>
          <w:rFonts w:ascii="Calibri" w:hAnsi="Calibri" w:cs="Calibri"/>
          <w:sz w:val="28"/>
          <w:szCs w:val="28"/>
        </w:rPr>
      </w:pPr>
      <w:r w:rsidRPr="00D04D13">
        <w:rPr>
          <w:rFonts w:ascii="Calibri" w:hAnsi="Calibri" w:cs="Calibri"/>
          <w:sz w:val="28"/>
          <w:szCs w:val="28"/>
        </w:rPr>
        <w:t xml:space="preserve">When solving linear trigonometric equations, we can use algebraic techniques just as we do </w:t>
      </w:r>
      <w:r w:rsidR="00325DD6" w:rsidRPr="00D04D13">
        <w:rPr>
          <w:rFonts w:ascii="Calibri" w:hAnsi="Calibri" w:cs="Calibri"/>
          <w:sz w:val="28"/>
          <w:szCs w:val="28"/>
        </w:rPr>
        <w:t>solve</w:t>
      </w:r>
      <w:r w:rsidRPr="00D04D13">
        <w:rPr>
          <w:rFonts w:ascii="Calibri" w:hAnsi="Calibri" w:cs="Calibri"/>
          <w:sz w:val="28"/>
          <w:szCs w:val="28"/>
        </w:rPr>
        <w:t xml:space="preserve"> algebraic equations. Look for patterns, like the difference of squares, quadratic form, or an expression that lends itself well to substitution. </w:t>
      </w:r>
    </w:p>
    <w:p w14:paraId="1FE13EC3" w14:textId="3CB3192C" w:rsidR="0046396C" w:rsidRPr="00D04D13" w:rsidRDefault="0046396C" w:rsidP="00D04D13">
      <w:pPr>
        <w:pStyle w:val="ListParagraph"/>
        <w:numPr>
          <w:ilvl w:val="0"/>
          <w:numId w:val="13"/>
        </w:numPr>
        <w:rPr>
          <w:rFonts w:ascii="Calibri" w:hAnsi="Calibri" w:cs="Calibri"/>
          <w:sz w:val="36"/>
          <w:szCs w:val="36"/>
        </w:rPr>
      </w:pPr>
      <w:r w:rsidRPr="00D04D13">
        <w:rPr>
          <w:rFonts w:ascii="Calibri" w:hAnsi="Calibri" w:cs="Calibri"/>
          <w:sz w:val="28"/>
          <w:szCs w:val="28"/>
        </w:rPr>
        <w:t>Equations involving a single trigonometric function can be solved or verified using the unit circle.</w:t>
      </w:r>
    </w:p>
    <w:p w14:paraId="2FEA830F" w14:textId="77777777" w:rsidR="0046396C" w:rsidRPr="00D04D13" w:rsidRDefault="0046396C" w:rsidP="00D04D13">
      <w:pPr>
        <w:pStyle w:val="ListParagraph"/>
        <w:numPr>
          <w:ilvl w:val="0"/>
          <w:numId w:val="13"/>
        </w:numPr>
        <w:rPr>
          <w:rFonts w:ascii="Calibri" w:hAnsi="Calibri" w:cs="Calibri"/>
          <w:sz w:val="28"/>
          <w:szCs w:val="28"/>
        </w:rPr>
      </w:pPr>
      <w:r w:rsidRPr="00D04D13">
        <w:rPr>
          <w:rFonts w:ascii="Calibri" w:hAnsi="Calibri" w:cs="Calibri"/>
          <w:sz w:val="28"/>
          <w:szCs w:val="28"/>
        </w:rPr>
        <w:t>We can also solve trigonometric equations using a graphing calculator</w:t>
      </w:r>
    </w:p>
    <w:p w14:paraId="2EE3394F" w14:textId="23DC35DD" w:rsidR="0046396C" w:rsidRPr="00D04D13" w:rsidRDefault="0046396C" w:rsidP="00D04D13">
      <w:pPr>
        <w:pStyle w:val="ListParagraph"/>
        <w:numPr>
          <w:ilvl w:val="0"/>
          <w:numId w:val="13"/>
        </w:numPr>
        <w:rPr>
          <w:rFonts w:ascii="Calibri" w:hAnsi="Calibri" w:cs="Calibri"/>
          <w:sz w:val="44"/>
          <w:szCs w:val="44"/>
        </w:rPr>
      </w:pPr>
      <w:r w:rsidRPr="00D04D13">
        <w:rPr>
          <w:rFonts w:ascii="Calibri" w:hAnsi="Calibri" w:cs="Calibri"/>
          <w:sz w:val="28"/>
          <w:szCs w:val="28"/>
        </w:rPr>
        <w:t>Many equations appear quadratic in form. We can use substitution to make the equation appear simpler, and then use the same techniques we use solving an algebraic quadratic: factoring, the quadratic formula, etc.</w:t>
      </w:r>
    </w:p>
    <w:p w14:paraId="7D2A3E52" w14:textId="27A132B3" w:rsidR="0046396C" w:rsidRPr="00D04D13" w:rsidRDefault="0046396C" w:rsidP="00D04D13">
      <w:pPr>
        <w:pStyle w:val="ListParagraph"/>
        <w:numPr>
          <w:ilvl w:val="0"/>
          <w:numId w:val="13"/>
        </w:numPr>
        <w:rPr>
          <w:rFonts w:ascii="Calibri" w:hAnsi="Calibri" w:cs="Calibri"/>
          <w:sz w:val="52"/>
          <w:szCs w:val="52"/>
        </w:rPr>
      </w:pPr>
      <w:r w:rsidRPr="00D04D13">
        <w:rPr>
          <w:rFonts w:ascii="Calibri" w:hAnsi="Calibri" w:cs="Calibri"/>
          <w:sz w:val="28"/>
          <w:szCs w:val="28"/>
        </w:rPr>
        <w:t xml:space="preserve">We can also use the identities to solve trigonometric </w:t>
      </w:r>
      <w:r w:rsidR="00325DD6" w:rsidRPr="00D04D13">
        <w:rPr>
          <w:rFonts w:ascii="Calibri" w:hAnsi="Calibri" w:cs="Calibri"/>
          <w:sz w:val="28"/>
          <w:szCs w:val="28"/>
        </w:rPr>
        <w:t>equations</w:t>
      </w:r>
      <w:r w:rsidRPr="00D04D13">
        <w:rPr>
          <w:rFonts w:ascii="Calibri" w:hAnsi="Calibri" w:cs="Calibri"/>
          <w:sz w:val="28"/>
          <w:szCs w:val="28"/>
        </w:rPr>
        <w:t>.</w:t>
      </w:r>
    </w:p>
    <w:p w14:paraId="2EE9954A" w14:textId="7C860149" w:rsidR="0046396C" w:rsidRDefault="0046396C" w:rsidP="00D04D13">
      <w:pPr>
        <w:pStyle w:val="ListParagraph"/>
      </w:pPr>
    </w:p>
    <w:p w14:paraId="3E81D0C9" w14:textId="0C48711F" w:rsidR="00A24F80" w:rsidRDefault="004E2EBF" w:rsidP="00A24F80">
      <w:pPr>
        <w:pStyle w:val="Heading2"/>
      </w:pPr>
      <w:hyperlink r:id="rId5" w:history="1">
        <w:r>
          <w:rPr>
            <w:rStyle w:val="Hyperlink"/>
            <w:rFonts w:ascii="Calibri" w:hAnsi="Calibri" w:cs="Calibri"/>
            <w:b/>
            <w:bCs/>
          </w:rPr>
          <w:t xml:space="preserve">Trigonometric </w:t>
        </w:r>
        <w:r w:rsidR="005149A3">
          <w:rPr>
            <w:rStyle w:val="Hyperlink"/>
            <w:rFonts w:ascii="Calibri" w:hAnsi="Calibri" w:cs="Calibri"/>
            <w:b/>
            <w:bCs/>
          </w:rPr>
          <w:t>Equation</w:t>
        </w:r>
        <w:r w:rsidR="00CF5724">
          <w:rPr>
            <w:rStyle w:val="Hyperlink"/>
            <w:rFonts w:ascii="Calibri" w:hAnsi="Calibri" w:cs="Calibri"/>
            <w:b/>
            <w:bCs/>
          </w:rPr>
          <w:t xml:space="preserve">s </w:t>
        </w:r>
        <w:r w:rsidR="009D5B06">
          <w:rPr>
            <w:rStyle w:val="Hyperlink"/>
            <w:rFonts w:ascii="Calibri" w:hAnsi="Calibri" w:cs="Calibri"/>
            <w:b/>
            <w:bCs/>
          </w:rPr>
          <w:t>V</w:t>
        </w:r>
        <w:r w:rsidR="002C1426">
          <w:rPr>
            <w:rStyle w:val="Hyperlink"/>
            <w:rFonts w:ascii="Calibri" w:hAnsi="Calibri" w:cs="Calibri"/>
            <w:b/>
            <w:bCs/>
          </w:rPr>
          <w:t>ide</w:t>
        </w:r>
        <w:r w:rsidR="002C458D">
          <w:rPr>
            <w:rStyle w:val="Hyperlink"/>
            <w:rFonts w:ascii="Calibri" w:hAnsi="Calibri" w:cs="Calibri"/>
            <w:b/>
            <w:bCs/>
          </w:rPr>
          <w:t>os</w:t>
        </w:r>
      </w:hyperlink>
      <w:r w:rsidR="002C458D">
        <w:t>:</w:t>
      </w:r>
      <w:r w:rsidR="00A24F80">
        <w:t xml:space="preserve"> </w:t>
      </w:r>
    </w:p>
    <w:p w14:paraId="3607F212" w14:textId="30F28A18" w:rsidR="00E64373" w:rsidRDefault="00E64373" w:rsidP="00E64373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sz w:val="28"/>
          <w:szCs w:val="28"/>
        </w:rPr>
      </w:pPr>
      <w:hyperlink r:id="rId6" w:history="1">
        <w:r w:rsidRPr="00E64373">
          <w:rPr>
            <w:rStyle w:val="Hyperlink"/>
            <w:rFonts w:ascii="Calibri" w:hAnsi="Calibri" w:cs="Calibri"/>
            <w:b/>
            <w:bCs/>
            <w:sz w:val="28"/>
            <w:szCs w:val="28"/>
          </w:rPr>
          <w:t>Solving Linear Trigonometric Equations: Example 1</w:t>
        </w:r>
      </w:hyperlink>
    </w:p>
    <w:p w14:paraId="0090B7C3" w14:textId="32519785" w:rsidR="00E64373" w:rsidRDefault="00E14A5B" w:rsidP="00E64373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sz w:val="28"/>
          <w:szCs w:val="28"/>
        </w:rPr>
      </w:pPr>
      <w:hyperlink r:id="rId7" w:history="1">
        <w:r w:rsidRPr="00E14A5B">
          <w:rPr>
            <w:rStyle w:val="Hyperlink"/>
            <w:rFonts w:ascii="Calibri" w:hAnsi="Calibri" w:cs="Calibri"/>
            <w:b/>
            <w:bCs/>
            <w:sz w:val="28"/>
            <w:szCs w:val="28"/>
          </w:rPr>
          <w:t>Solving Equation involving a Single Trigonometric Function: Examples 2-3</w:t>
        </w:r>
      </w:hyperlink>
    </w:p>
    <w:p w14:paraId="70DA4B7A" w14:textId="7452BF17" w:rsidR="0036641C" w:rsidRPr="00E64373" w:rsidRDefault="0036641C" w:rsidP="00E64373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sz w:val="28"/>
          <w:szCs w:val="28"/>
        </w:rPr>
      </w:pPr>
      <w:hyperlink r:id="rId8" w:history="1">
        <w:r w:rsidRPr="0036641C">
          <w:rPr>
            <w:rStyle w:val="Hyperlink"/>
            <w:rFonts w:ascii="Calibri" w:hAnsi="Calibri" w:cs="Calibri"/>
            <w:b/>
            <w:bCs/>
            <w:sz w:val="28"/>
            <w:szCs w:val="28"/>
          </w:rPr>
          <w:t>Solving Trigonometric Equations in Quadratic Form: Examples 4-5</w:t>
        </w:r>
      </w:hyperlink>
    </w:p>
    <w:p w14:paraId="30337F52" w14:textId="77777777" w:rsidR="00215158" w:rsidRPr="00875B93" w:rsidRDefault="00215158" w:rsidP="00A24F80"/>
    <w:p w14:paraId="77215A0E" w14:textId="3F7E3A34" w:rsidR="00A24F80" w:rsidRPr="00E059E5" w:rsidRDefault="00A24F80" w:rsidP="00A24F80">
      <w:pPr>
        <w:pStyle w:val="Heading2"/>
        <w:rPr>
          <w:rFonts w:ascii="Calibri" w:hAnsi="Calibri" w:cs="Calibri"/>
          <w:b/>
          <w:bCs/>
          <w:color w:val="005E00"/>
        </w:rPr>
      </w:pPr>
      <w:r w:rsidRPr="00E059E5">
        <w:rPr>
          <w:rFonts w:ascii="Calibri" w:hAnsi="Calibri" w:cs="Calibri"/>
          <w:b/>
          <w:bCs/>
          <w:color w:val="005E00"/>
        </w:rPr>
        <w:t>Practice Exercises</w:t>
      </w:r>
      <w:r w:rsidR="002A46D0" w:rsidRPr="00E059E5">
        <w:rPr>
          <w:rFonts w:ascii="Calibri" w:hAnsi="Calibri" w:cs="Calibri"/>
          <w:b/>
          <w:bCs/>
          <w:color w:val="005E00"/>
        </w:rPr>
        <w:t xml:space="preserve">: </w:t>
      </w:r>
    </w:p>
    <w:p w14:paraId="2E55B521" w14:textId="19AD2297" w:rsidR="009260A6" w:rsidRDefault="00932FCA" w:rsidP="001F037E">
      <w:pPr>
        <w:rPr>
          <w:rFonts w:ascii="Calibri" w:eastAsiaTheme="minorEastAsia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For exercise 1-5, find all exact solutions that exist on the interval </w:t>
      </w:r>
      <m:oMath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[0,2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π)</m:t>
        </m:r>
      </m:oMath>
    </w:p>
    <w:p w14:paraId="72619F6A" w14:textId="77777777" w:rsidR="00932FCA" w:rsidRPr="00932FCA" w:rsidRDefault="00932FCA" w:rsidP="00932FCA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m:oMath>
        <m:r>
          <w:rPr>
            <w:rFonts w:ascii="Cambria Math" w:hAnsi="Cambria Math" w:cs="Calibri"/>
            <w:sz w:val="24"/>
            <w:szCs w:val="24"/>
          </w:rPr>
          <m:t>2</m:t>
        </m:r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</w:rPr>
              <m:t>sin</m:t>
            </m:r>
          </m:fName>
          <m:e>
            <m:r>
              <w:rPr>
                <w:rFonts w:ascii="Cambria Math" w:hAnsi="Cambria Math" w:cs="Calibri"/>
                <w:sz w:val="24"/>
                <w:szCs w:val="24"/>
              </w:rPr>
              <m:t>θ=-1</m:t>
            </m:r>
          </m:e>
        </m:func>
      </m:oMath>
    </w:p>
    <w:p w14:paraId="67C2162A" w14:textId="77777777" w:rsidR="00932FCA" w:rsidRPr="00932FCA" w:rsidRDefault="00932FCA" w:rsidP="00932FCA">
      <w:pPr>
        <w:pStyle w:val="ListParagraph"/>
        <w:rPr>
          <w:rFonts w:ascii="Calibri" w:hAnsi="Calibri" w:cs="Calibri"/>
          <w:sz w:val="24"/>
          <w:szCs w:val="24"/>
        </w:rPr>
      </w:pPr>
    </w:p>
    <w:p w14:paraId="771285FF" w14:textId="77777777" w:rsidR="00932FCA" w:rsidRPr="00932FCA" w:rsidRDefault="0058088A" w:rsidP="00932FCA">
      <w:pPr>
        <w:pStyle w:val="ListParagraph"/>
        <w:numPr>
          <w:ilvl w:val="0"/>
          <w:numId w:val="17"/>
        </w:numPr>
        <w:rPr>
          <w:rFonts w:ascii="Calibri" w:eastAsiaTheme="minorEastAsia" w:hAnsi="Calibri" w:cs="Calibri"/>
          <w:sz w:val="24"/>
          <w:szCs w:val="24"/>
        </w:rPr>
      </w:pPr>
      <m:oMath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</w:rPr>
              <m:t>tan</m:t>
            </m:r>
          </m:fName>
          <m:e>
            <m:r>
              <w:rPr>
                <w:rFonts w:ascii="Cambria Math" w:hAnsi="Cambria Math" w:cs="Calibri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Calibri"/>
            <w:sz w:val="24"/>
            <w:szCs w:val="24"/>
          </w:rPr>
          <m:t>+1=0</m:t>
        </m:r>
      </m:oMath>
    </w:p>
    <w:p w14:paraId="1DF8973F" w14:textId="22DE950F" w:rsidR="00932FCA" w:rsidRDefault="00932FCA" w:rsidP="00932FC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7BF4D9A8" w14:textId="7D19B491" w:rsidR="00932FCA" w:rsidRPr="002C5920" w:rsidRDefault="002C5920" w:rsidP="00932FCA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m:oMath>
        <m:r>
          <w:rPr>
            <w:rFonts w:ascii="Cambria Math" w:hAnsi="Cambria Math" w:cs="Calibri"/>
            <w:sz w:val="24"/>
            <w:szCs w:val="24"/>
          </w:rPr>
          <m:t>2</m:t>
        </m:r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sin</m:t>
                </m:r>
              </m:e>
              <m:sup>
                <m:r>
                  <w:rPr>
                    <w:rFonts w:ascii="Cambria Math" w:hAnsi="Cambria Math" w:cs="Calibri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24"/>
                <w:szCs w:val="24"/>
              </w:rPr>
              <m:t>x-</m:t>
            </m:r>
            <m:func>
              <m:func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sin</m:t>
                </m:r>
              </m:fName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x=0</m:t>
                </m:r>
              </m:e>
            </m:func>
          </m:e>
        </m:func>
      </m:oMath>
    </w:p>
    <w:p w14:paraId="2DF36E4F" w14:textId="77777777" w:rsidR="002C5920" w:rsidRPr="002C5920" w:rsidRDefault="002C5920" w:rsidP="002C5920">
      <w:pPr>
        <w:pStyle w:val="ListParagraph"/>
        <w:rPr>
          <w:rFonts w:ascii="Calibri" w:hAnsi="Calibri" w:cs="Calibri"/>
          <w:sz w:val="24"/>
          <w:szCs w:val="24"/>
        </w:rPr>
      </w:pPr>
    </w:p>
    <w:p w14:paraId="1F8E377D" w14:textId="7A2CB7F6" w:rsidR="002C5920" w:rsidRPr="00FE645B" w:rsidRDefault="00AC12DE" w:rsidP="00932FCA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m:oMath>
        <m:r>
          <w:rPr>
            <w:rFonts w:ascii="Cambria Math" w:hAnsi="Cambria Math" w:cs="Calibri"/>
            <w:sz w:val="24"/>
            <w:szCs w:val="24"/>
          </w:rPr>
          <m:t>2</m:t>
        </m:r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sin</m:t>
                </m:r>
              </m:e>
              <m:sup>
                <m:r>
                  <w:rPr>
                    <w:rFonts w:ascii="Cambria Math" w:hAnsi="Cambria Math" w:cs="Calibri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24"/>
                <w:szCs w:val="24"/>
              </w:rPr>
              <m:t>x+5</m:t>
            </m:r>
            <m:func>
              <m:func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sin</m:t>
                </m:r>
              </m:fName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x</m:t>
                </m:r>
              </m:e>
            </m:func>
            <m:r>
              <w:rPr>
                <w:rFonts w:ascii="Cambria Math" w:hAnsi="Cambria Math" w:cs="Calibri"/>
                <w:sz w:val="24"/>
                <w:szCs w:val="24"/>
              </w:rPr>
              <m:t>+3=0</m:t>
            </m:r>
          </m:e>
        </m:func>
      </m:oMath>
    </w:p>
    <w:p w14:paraId="3661A411" w14:textId="77777777" w:rsidR="00FE645B" w:rsidRPr="00FE645B" w:rsidRDefault="00FE645B" w:rsidP="00FE645B">
      <w:pPr>
        <w:pStyle w:val="ListParagraph"/>
        <w:rPr>
          <w:rFonts w:ascii="Calibri" w:hAnsi="Calibri" w:cs="Calibri"/>
          <w:sz w:val="24"/>
          <w:szCs w:val="24"/>
        </w:rPr>
      </w:pPr>
    </w:p>
    <w:p w14:paraId="12893FCF" w14:textId="0E2EC4A5" w:rsidR="00FE645B" w:rsidRPr="003F5164" w:rsidRDefault="0058088A" w:rsidP="00932FCA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m:oMath>
        <m:f>
          <m:f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Calibr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sec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x</m:t>
                </m:r>
              </m:e>
            </m:func>
          </m:den>
        </m:f>
        <m:r>
          <w:rPr>
            <w:rFonts w:ascii="Cambria Math" w:hAnsi="Cambria Math" w:cs="Calibri"/>
            <w:sz w:val="24"/>
            <w:szCs w:val="24"/>
          </w:rPr>
          <m:t>+2+</m:t>
        </m:r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sin</m:t>
                </m:r>
              </m:e>
              <m:sup>
                <m:r>
                  <w:rPr>
                    <w:rFonts w:ascii="Cambria Math" w:hAnsi="Cambria Math" w:cs="Calibri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Calibri"/>
            <w:sz w:val="24"/>
            <w:szCs w:val="24"/>
          </w:rPr>
          <m:t>+4</m:t>
        </m:r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cos</m:t>
                </m:r>
              </m:e>
              <m:sup>
                <m:r>
                  <w:rPr>
                    <w:rFonts w:ascii="Cambria Math" w:hAnsi="Cambria Math" w:cs="Calibri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24"/>
                <w:szCs w:val="24"/>
              </w:rPr>
              <m:t>x</m:t>
            </m:r>
            <m:r>
              <w:rPr>
                <w:rFonts w:ascii="Cambria Math" w:hAnsi="Cambria Math" w:cs="Calibri"/>
                <w:sz w:val="24"/>
                <w:szCs w:val="24"/>
              </w:rPr>
              <m:t>=0</m:t>
            </m:r>
          </m:e>
        </m:func>
      </m:oMath>
    </w:p>
    <w:p w14:paraId="1EF67422" w14:textId="77777777" w:rsidR="003F5164" w:rsidRPr="003F5164" w:rsidRDefault="003F5164" w:rsidP="003F5164">
      <w:pPr>
        <w:pStyle w:val="ListParagraph"/>
        <w:rPr>
          <w:rFonts w:ascii="Calibri" w:hAnsi="Calibri" w:cs="Calibri"/>
          <w:sz w:val="24"/>
          <w:szCs w:val="24"/>
        </w:rPr>
      </w:pPr>
    </w:p>
    <w:p w14:paraId="6991F1CF" w14:textId="3D7F7919" w:rsidR="003F5164" w:rsidRPr="00036930" w:rsidRDefault="002A4DF8" w:rsidP="002A4DF8">
      <w:pPr>
        <w:rPr>
          <w:rFonts w:ascii="Calibri" w:eastAsiaTheme="minorEastAsia" w:hAnsi="Calibri" w:cs="Calibri"/>
          <w:b/>
          <w:bCs/>
          <w:sz w:val="24"/>
          <w:szCs w:val="24"/>
        </w:rPr>
      </w:pPr>
      <w:r w:rsidRPr="00036930">
        <w:rPr>
          <w:rFonts w:ascii="Calibri" w:hAnsi="Calibri" w:cs="Calibri"/>
          <w:b/>
          <w:bCs/>
          <w:sz w:val="24"/>
          <w:szCs w:val="24"/>
        </w:rPr>
        <w:t xml:space="preserve">Use a calculator to </w:t>
      </w:r>
      <w:r w:rsidR="00A302DD" w:rsidRPr="00036930">
        <w:rPr>
          <w:rFonts w:ascii="Calibri" w:hAnsi="Calibri" w:cs="Calibri"/>
          <w:b/>
          <w:bCs/>
          <w:sz w:val="24"/>
          <w:szCs w:val="24"/>
        </w:rPr>
        <w:t xml:space="preserve">find the solutions on the interval </w:t>
      </w:r>
      <m:oMath>
        <m:d>
          <m:dPr>
            <m:begChr m:val="["/>
            <m:ctrlPr>
              <w:rPr>
                <w:rFonts w:ascii="Cambria Math" w:hAnsi="Cambria Math" w:cs="Calibr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0,2</m:t>
            </m:r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π</m:t>
            </m:r>
          </m:e>
        </m:d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.</m:t>
        </m:r>
      </m:oMath>
      <w:r w:rsidR="00036930" w:rsidRPr="00036930">
        <w:rPr>
          <w:rFonts w:ascii="Calibri" w:eastAsiaTheme="minorEastAsia" w:hAnsi="Calibri" w:cs="Calibri"/>
          <w:b/>
          <w:bCs/>
          <w:sz w:val="24"/>
          <w:szCs w:val="24"/>
        </w:rPr>
        <w:t xml:space="preserve"> Round to 4 decimal places</w:t>
      </w:r>
    </w:p>
    <w:p w14:paraId="794D7675" w14:textId="579412F7" w:rsidR="00036930" w:rsidRPr="00036930" w:rsidRDefault="0058088A" w:rsidP="00036930">
      <w:pPr>
        <w:pStyle w:val="ListParagraph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m:oMath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csc</m:t>
                </m:r>
              </m:e>
              <m:sup>
                <m:r>
                  <w:rPr>
                    <w:rFonts w:ascii="Cambria Math" w:hAnsi="Cambria Math" w:cs="Calibri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24"/>
                <w:szCs w:val="24"/>
              </w:rPr>
              <m:t>x</m:t>
            </m:r>
            <m:r>
              <w:rPr>
                <w:rFonts w:ascii="Cambria Math" w:hAnsi="Cambria Math" w:cs="Calibri"/>
                <w:sz w:val="24"/>
                <w:szCs w:val="24"/>
              </w:rPr>
              <m:t>-</m:t>
            </m:r>
            <m:r>
              <w:rPr>
                <w:rFonts w:ascii="Cambria Math" w:hAnsi="Cambria Math" w:cs="Calibri"/>
                <w:sz w:val="24"/>
                <w:szCs w:val="24"/>
              </w:rPr>
              <m:t>3</m:t>
            </m:r>
            <m:func>
              <m:func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csc</m:t>
                </m:r>
              </m:fName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x</m:t>
                </m:r>
              </m:e>
            </m:func>
            <m:r>
              <w:rPr>
                <w:rFonts w:ascii="Cambria Math" w:hAnsi="Cambria Math" w:cs="Calibri"/>
                <w:sz w:val="24"/>
                <w:szCs w:val="24"/>
              </w:rPr>
              <m:t>-</m:t>
            </m:r>
            <m:r>
              <w:rPr>
                <w:rFonts w:ascii="Cambria Math" w:hAnsi="Cambria Math" w:cs="Calibri"/>
                <w:sz w:val="24"/>
                <w:szCs w:val="24"/>
              </w:rPr>
              <m:t>4=0</m:t>
            </m:r>
          </m:e>
        </m:func>
      </m:oMath>
    </w:p>
    <w:p w14:paraId="1D1FCE93" w14:textId="77777777" w:rsidR="00BD52ED" w:rsidRPr="002C5920" w:rsidRDefault="00BD52ED" w:rsidP="00BD52ED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6F555D39" w14:textId="5D36CC0F" w:rsidR="00932FCA" w:rsidRPr="006B7716" w:rsidRDefault="00932FCA" w:rsidP="002C5920">
      <w:pPr>
        <w:pStyle w:val="ListParagraph"/>
        <w:rPr>
          <w:rFonts w:ascii="Calibri" w:hAnsi="Calibri" w:cs="Calibri"/>
          <w:sz w:val="24"/>
          <w:szCs w:val="24"/>
        </w:rPr>
      </w:pPr>
    </w:p>
    <w:p w14:paraId="734C5A50" w14:textId="5173E81D" w:rsidR="008074B3" w:rsidRPr="008074B3" w:rsidRDefault="008074B3" w:rsidP="008834DA">
      <w:pPr>
        <w:pStyle w:val="ListParagraph"/>
        <w:rPr>
          <w:rFonts w:ascii="Calibri" w:hAnsi="Calibri" w:cs="Calibri"/>
          <w:sz w:val="24"/>
          <w:szCs w:val="24"/>
        </w:rPr>
      </w:pPr>
    </w:p>
    <w:p w14:paraId="79AF7461" w14:textId="30AE6F77" w:rsidR="00A24F80" w:rsidRPr="00685227" w:rsidRDefault="00A24F80" w:rsidP="00A24F80">
      <w:pPr>
        <w:pStyle w:val="Heading2"/>
        <w:rPr>
          <w:b/>
          <w:bCs/>
        </w:rPr>
      </w:pPr>
      <w:r w:rsidRPr="00E059E5">
        <w:rPr>
          <w:b/>
          <w:bCs/>
          <w:color w:val="005E00"/>
        </w:rPr>
        <w:lastRenderedPageBreak/>
        <w:t xml:space="preserve">Answers: </w:t>
      </w:r>
      <w:r w:rsidRPr="00685227">
        <w:rPr>
          <w:b/>
          <w:bCs/>
        </w:rPr>
        <w:tab/>
      </w:r>
    </w:p>
    <w:p w14:paraId="26C5E8E4" w14:textId="77777777" w:rsidR="009B7A76" w:rsidRDefault="009B7A76" w:rsidP="009B7A76">
      <w:pPr>
        <w:rPr>
          <w:rFonts w:ascii="Calibri" w:hAnsi="Calibri" w:cs="Calibri"/>
          <w:sz w:val="24"/>
          <w:szCs w:val="24"/>
        </w:rPr>
      </w:pPr>
    </w:p>
    <w:p w14:paraId="5EC0F6A6" w14:textId="77777777" w:rsidR="009B7A76" w:rsidRPr="009B7A76" w:rsidRDefault="009B7A76" w:rsidP="009B7A76">
      <w:pPr>
        <w:rPr>
          <w:rFonts w:ascii="Calibri" w:hAnsi="Calibri" w:cs="Calibri"/>
          <w:sz w:val="24"/>
          <w:szCs w:val="24"/>
        </w:rPr>
        <w:sectPr w:rsidR="009B7A76" w:rsidRPr="009B7A76" w:rsidSect="003A7EF8">
          <w:type w:val="continuous"/>
          <w:pgSz w:w="12240" w:h="15840"/>
          <w:pgMar w:top="900" w:right="1440" w:bottom="270" w:left="1440" w:header="720" w:footer="720" w:gutter="0"/>
          <w:cols w:space="720"/>
          <w:docGrid w:linePitch="360"/>
        </w:sectPr>
      </w:pPr>
    </w:p>
    <w:p w14:paraId="7B6D5DC8" w14:textId="1BB8A2F1" w:rsidR="00713809" w:rsidRPr="0026215B" w:rsidRDefault="00A24F80" w:rsidP="008D38BC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</w:rPr>
      </w:pPr>
      <w:r w:rsidRPr="00A23F23">
        <w:rPr>
          <w:rFonts w:ascii="Calibri" w:hAnsi="Calibri" w:cs="Calibri"/>
          <w:sz w:val="24"/>
          <w:szCs w:val="24"/>
        </w:rPr>
        <w:t xml:space="preserve"> </w:t>
      </w:r>
      <w:r w:rsidR="00D34FC6" w:rsidRPr="00A23F23">
        <w:rPr>
          <w:rFonts w:ascii="Calibri" w:hAnsi="Calibri" w:cs="Calibri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"/>
                <w:sz w:val="24"/>
                <w:szCs w:val="24"/>
              </w:rPr>
              <m:t>7π</m:t>
            </m:r>
          </m:num>
          <m:den>
            <m:r>
              <w:rPr>
                <w:rFonts w:ascii="Cambria Math" w:hAnsi="Cambria Math" w:cs="Calibri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Calibri"/>
            <w:sz w:val="24"/>
            <w:szCs w:val="24"/>
          </w:rPr>
          <m:t>,</m:t>
        </m:r>
        <m:f>
          <m:f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"/>
                <w:sz w:val="24"/>
                <w:szCs w:val="24"/>
              </w:rPr>
              <m:t>11π</m:t>
            </m:r>
          </m:num>
          <m:den>
            <m:r>
              <w:rPr>
                <w:rFonts w:ascii="Cambria Math" w:hAnsi="Cambria Math" w:cs="Calibri"/>
                <w:sz w:val="24"/>
                <w:szCs w:val="24"/>
              </w:rPr>
              <m:t>6</m:t>
            </m:r>
          </m:den>
        </m:f>
      </m:oMath>
    </w:p>
    <w:p w14:paraId="589A0616" w14:textId="091C39F2" w:rsidR="0026215B" w:rsidRPr="0026215B" w:rsidRDefault="0026215B" w:rsidP="0026215B">
      <w:pPr>
        <w:pStyle w:val="ListParagraph"/>
        <w:rPr>
          <w:rFonts w:ascii="Calibri" w:eastAsiaTheme="minorEastAsia" w:hAnsi="Calibri" w:cs="Calibri"/>
        </w:rPr>
      </w:pPr>
    </w:p>
    <w:p w14:paraId="3F7C8B80" w14:textId="6C983268" w:rsidR="002C20FD" w:rsidRDefault="0026215B" w:rsidP="00BD52ED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</w:t>
      </w:r>
      <w:r w:rsidR="00CF1CEC">
        <w:rPr>
          <w:rFonts w:ascii="Calibri" w:eastAsiaTheme="minorEastAsia" w:hAnsi="Calibri" w:cs="Calibri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3π</m:t>
            </m:r>
          </m:num>
          <m:den>
            <m:r>
              <w:rPr>
                <w:rFonts w:ascii="Cambria Math" w:eastAsiaTheme="minorEastAsia" w:hAnsi="Cambria Math" w:cs="Calibri"/>
              </w:rPr>
              <m:t>2</m:t>
            </m:r>
          </m:den>
        </m:f>
        <m:r>
          <w:rPr>
            <w:rFonts w:ascii="Cambria Math" w:eastAsiaTheme="minorEastAsia" w:hAnsi="Cambria Math" w:cs="Calibri"/>
          </w:rPr>
          <m:t>,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π</m:t>
            </m:r>
          </m:num>
          <m:den>
            <m:r>
              <w:rPr>
                <w:rFonts w:ascii="Cambria Math" w:eastAsiaTheme="minorEastAsia" w:hAnsi="Cambria Math" w:cs="Calibri"/>
              </w:rPr>
              <m:t>6</m:t>
            </m:r>
          </m:den>
        </m:f>
        <m:r>
          <w:rPr>
            <w:rFonts w:ascii="Cambria Math" w:eastAsiaTheme="minorEastAsia" w:hAnsi="Cambria Math" w:cs="Calibri"/>
          </w:rPr>
          <m:t>,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5π</m:t>
            </m:r>
          </m:num>
          <m:den>
            <m:r>
              <w:rPr>
                <w:rFonts w:ascii="Cambria Math" w:eastAsiaTheme="minorEastAsia" w:hAnsi="Cambria Math" w:cs="Calibri"/>
              </w:rPr>
              <m:t>6</m:t>
            </m:r>
          </m:den>
        </m:f>
      </m:oMath>
    </w:p>
    <w:p w14:paraId="0FD4BB48" w14:textId="77777777" w:rsidR="006A7E77" w:rsidRPr="006A7E77" w:rsidRDefault="006A7E77" w:rsidP="006A7E77">
      <w:pPr>
        <w:pStyle w:val="ListParagraph"/>
        <w:rPr>
          <w:rFonts w:ascii="Calibri" w:eastAsiaTheme="minorEastAsia" w:hAnsi="Calibri" w:cs="Calibri"/>
        </w:rPr>
      </w:pPr>
    </w:p>
    <w:p w14:paraId="03715E6D" w14:textId="71D4E006" w:rsidR="006A7E77" w:rsidRDefault="006A7E77" w:rsidP="00BD52ED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</w:t>
      </w:r>
      <w:r>
        <w:rPr>
          <w:rFonts w:ascii="Calibri" w:eastAsiaTheme="minorEastAsia" w:hAnsi="Calibri" w:cs="Calibri"/>
        </w:rPr>
        <w:tab/>
      </w:r>
      <m:oMath>
        <m:r>
          <w:rPr>
            <w:rFonts w:ascii="Cambria Math" w:eastAsiaTheme="minorEastAsia" w:hAnsi="Cambria Math" w:cs="Calibri"/>
          </w:rPr>
          <m:t>0,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π</m:t>
            </m:r>
          </m:num>
          <m:den>
            <m:r>
              <w:rPr>
                <w:rFonts w:ascii="Cambria Math" w:eastAsiaTheme="minorEastAsia" w:hAnsi="Cambria Math" w:cs="Calibri"/>
              </w:rPr>
              <m:t>6</m:t>
            </m:r>
          </m:den>
        </m:f>
        <m:r>
          <w:rPr>
            <w:rFonts w:ascii="Cambria Math" w:eastAsiaTheme="minorEastAsia" w:hAnsi="Cambria Math" w:cs="Calibri"/>
          </w:rPr>
          <m:t>,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5π</m:t>
            </m:r>
          </m:num>
          <m:den>
            <m:r>
              <w:rPr>
                <w:rFonts w:ascii="Cambria Math" w:eastAsiaTheme="minorEastAsia" w:hAnsi="Cambria Math" w:cs="Calibri"/>
              </w:rPr>
              <m:t>6</m:t>
            </m:r>
          </m:den>
        </m:f>
        <m:r>
          <w:rPr>
            <w:rFonts w:ascii="Cambria Math" w:eastAsiaTheme="minorEastAsia" w:hAnsi="Cambria Math" w:cs="Calibri"/>
          </w:rPr>
          <m:t>,π</m:t>
        </m:r>
      </m:oMath>
    </w:p>
    <w:p w14:paraId="3CE9BB84" w14:textId="77777777" w:rsidR="00FF66D0" w:rsidRPr="00FF66D0" w:rsidRDefault="00FF66D0" w:rsidP="00FF66D0">
      <w:pPr>
        <w:pStyle w:val="ListParagraph"/>
        <w:rPr>
          <w:rFonts w:ascii="Calibri" w:eastAsiaTheme="minorEastAsia" w:hAnsi="Calibri" w:cs="Calibri"/>
        </w:rPr>
      </w:pPr>
    </w:p>
    <w:p w14:paraId="640A5170" w14:textId="303F5A5A" w:rsidR="00FF66D0" w:rsidRDefault="00FF66D0" w:rsidP="00BD52ED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</w:t>
      </w:r>
      <w:r>
        <w:rPr>
          <w:rFonts w:ascii="Calibri" w:eastAsiaTheme="minorEastAsia" w:hAnsi="Calibri" w:cs="Calibri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3π</m:t>
            </m:r>
          </m:num>
          <m:den>
            <m:r>
              <w:rPr>
                <w:rFonts w:ascii="Cambria Math" w:eastAsiaTheme="minorEastAsia" w:hAnsi="Cambria Math" w:cs="Calibri"/>
              </w:rPr>
              <m:t>2</m:t>
            </m:r>
          </m:den>
        </m:f>
      </m:oMath>
    </w:p>
    <w:p w14:paraId="55D585E9" w14:textId="77777777" w:rsidR="00D55353" w:rsidRPr="00D55353" w:rsidRDefault="00D55353" w:rsidP="00D55353">
      <w:pPr>
        <w:pStyle w:val="ListParagraph"/>
        <w:rPr>
          <w:rFonts w:ascii="Calibri" w:eastAsiaTheme="minorEastAsia" w:hAnsi="Calibri" w:cs="Calibri"/>
        </w:rPr>
      </w:pPr>
    </w:p>
    <w:p w14:paraId="35B0BFDC" w14:textId="50549925" w:rsidR="00D55353" w:rsidRDefault="00D55353" w:rsidP="00BD52ED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</w:t>
      </w:r>
      <w:r>
        <w:rPr>
          <w:rFonts w:ascii="Calibri" w:eastAsiaTheme="minorEastAsia" w:hAnsi="Calibri" w:cs="Calibri"/>
        </w:rPr>
        <w:tab/>
        <w:t>No solution</w:t>
      </w:r>
    </w:p>
    <w:p w14:paraId="2B70362F" w14:textId="77777777" w:rsidR="00D55353" w:rsidRPr="00D55353" w:rsidRDefault="00D55353" w:rsidP="00D55353">
      <w:pPr>
        <w:pStyle w:val="ListParagraph"/>
        <w:rPr>
          <w:rFonts w:ascii="Calibri" w:eastAsiaTheme="minorEastAsia" w:hAnsi="Calibri" w:cs="Calibri"/>
        </w:rPr>
      </w:pPr>
    </w:p>
    <w:p w14:paraId="5CF12DA0" w14:textId="07176FA0" w:rsidR="00D55353" w:rsidRPr="002C20FD" w:rsidRDefault="00AE1DF2" w:rsidP="00AE1DF2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</w:t>
      </w:r>
      <w:r>
        <w:rPr>
          <w:rFonts w:ascii="Calibri" w:eastAsiaTheme="minorEastAsia" w:hAnsi="Calibri" w:cs="Calibri"/>
        </w:rPr>
        <w:tab/>
      </w:r>
      <m:oMath>
        <m:r>
          <w:rPr>
            <w:rFonts w:ascii="Cambria Math" w:eastAsiaTheme="minorEastAsia" w:hAnsi="Cambria Math" w:cs="Calibri"/>
          </w:rPr>
          <m:t>0.2527, 2.8889, 4.7124</m:t>
        </m:r>
      </m:oMath>
    </w:p>
    <w:p w14:paraId="7CA4D016" w14:textId="1AADB17F" w:rsidR="002C20FD" w:rsidRDefault="00162B41" w:rsidP="004C6610">
      <w:pPr>
        <w:pStyle w:val="ListParagraph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</w:t>
      </w:r>
      <w:r>
        <w:rPr>
          <w:rFonts w:ascii="Calibri" w:eastAsiaTheme="minorEastAsia" w:hAnsi="Calibri" w:cs="Calibri"/>
        </w:rPr>
        <w:tab/>
      </w:r>
    </w:p>
    <w:p w14:paraId="1128CAAA" w14:textId="77777777" w:rsidR="00162B41" w:rsidRPr="00162B41" w:rsidRDefault="00162B41" w:rsidP="00162B41">
      <w:pPr>
        <w:pStyle w:val="ListParagraph"/>
        <w:rPr>
          <w:rFonts w:ascii="Calibri" w:eastAsiaTheme="minorEastAsia" w:hAnsi="Calibri" w:cs="Calibri"/>
        </w:rPr>
      </w:pPr>
    </w:p>
    <w:p w14:paraId="0706634C" w14:textId="04DD4A97" w:rsidR="00A74273" w:rsidRPr="00713809" w:rsidRDefault="00A74273" w:rsidP="004C6610">
      <w:pPr>
        <w:pStyle w:val="ListParagraph"/>
        <w:rPr>
          <w:rFonts w:ascii="Calibri" w:eastAsiaTheme="minorEastAsia" w:hAnsi="Calibri" w:cs="Calibri"/>
        </w:rPr>
      </w:pPr>
    </w:p>
    <w:p w14:paraId="36C8B55A" w14:textId="77777777" w:rsidR="00A24F80" w:rsidRDefault="00A24F80"/>
    <w:sectPr w:rsidR="00A24F80" w:rsidSect="009D124C">
      <w:type w:val="continuous"/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2C28"/>
    <w:multiLevelType w:val="hybridMultilevel"/>
    <w:tmpl w:val="94F8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30DD"/>
    <w:multiLevelType w:val="hybridMultilevel"/>
    <w:tmpl w:val="DC9E3568"/>
    <w:lvl w:ilvl="0" w:tplc="693CA7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2121C"/>
    <w:multiLevelType w:val="hybridMultilevel"/>
    <w:tmpl w:val="8F90F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71C51"/>
    <w:multiLevelType w:val="hybridMultilevel"/>
    <w:tmpl w:val="6382C9F0"/>
    <w:lvl w:ilvl="0" w:tplc="990AC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249D3"/>
    <w:multiLevelType w:val="hybridMultilevel"/>
    <w:tmpl w:val="EE8C245E"/>
    <w:lvl w:ilvl="0" w:tplc="555E5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160B8"/>
    <w:multiLevelType w:val="hybridMultilevel"/>
    <w:tmpl w:val="9068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3251F"/>
    <w:multiLevelType w:val="hybridMultilevel"/>
    <w:tmpl w:val="8ADA65A8"/>
    <w:lvl w:ilvl="0" w:tplc="50AE7D5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3DC"/>
    <w:multiLevelType w:val="hybridMultilevel"/>
    <w:tmpl w:val="0F84AB3C"/>
    <w:lvl w:ilvl="0" w:tplc="555E5C74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F128CC"/>
    <w:multiLevelType w:val="hybridMultilevel"/>
    <w:tmpl w:val="E960AF0A"/>
    <w:lvl w:ilvl="0" w:tplc="C0120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11EF5"/>
    <w:multiLevelType w:val="hybridMultilevel"/>
    <w:tmpl w:val="54AA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41FD7"/>
    <w:multiLevelType w:val="hybridMultilevel"/>
    <w:tmpl w:val="4DEE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B04BF"/>
    <w:multiLevelType w:val="hybridMultilevel"/>
    <w:tmpl w:val="923EE8CA"/>
    <w:lvl w:ilvl="0" w:tplc="555E5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B3FF5"/>
    <w:multiLevelType w:val="hybridMultilevel"/>
    <w:tmpl w:val="C8A05724"/>
    <w:lvl w:ilvl="0" w:tplc="555E5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76EF7"/>
    <w:multiLevelType w:val="hybridMultilevel"/>
    <w:tmpl w:val="8982D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54961"/>
    <w:multiLevelType w:val="hybridMultilevel"/>
    <w:tmpl w:val="D2848C5A"/>
    <w:lvl w:ilvl="0" w:tplc="555E5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B2A1E"/>
    <w:multiLevelType w:val="hybridMultilevel"/>
    <w:tmpl w:val="AC2A3680"/>
    <w:lvl w:ilvl="0" w:tplc="136EE9F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81243"/>
    <w:multiLevelType w:val="hybridMultilevel"/>
    <w:tmpl w:val="A4304682"/>
    <w:lvl w:ilvl="0" w:tplc="B5E24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9D24EA"/>
    <w:multiLevelType w:val="hybridMultilevel"/>
    <w:tmpl w:val="281E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7712">
    <w:abstractNumId w:val="1"/>
  </w:num>
  <w:num w:numId="2" w16cid:durableId="1917855115">
    <w:abstractNumId w:val="3"/>
  </w:num>
  <w:num w:numId="3" w16cid:durableId="350375269">
    <w:abstractNumId w:val="13"/>
  </w:num>
  <w:num w:numId="4" w16cid:durableId="349988497">
    <w:abstractNumId w:val="0"/>
  </w:num>
  <w:num w:numId="5" w16cid:durableId="1099644029">
    <w:abstractNumId w:val="10"/>
  </w:num>
  <w:num w:numId="6" w16cid:durableId="1395205081">
    <w:abstractNumId w:val="14"/>
  </w:num>
  <w:num w:numId="7" w16cid:durableId="1674647395">
    <w:abstractNumId w:val="9"/>
  </w:num>
  <w:num w:numId="8" w16cid:durableId="1010333945">
    <w:abstractNumId w:val="7"/>
  </w:num>
  <w:num w:numId="9" w16cid:durableId="357312773">
    <w:abstractNumId w:val="11"/>
  </w:num>
  <w:num w:numId="10" w16cid:durableId="56512176">
    <w:abstractNumId w:val="12"/>
  </w:num>
  <w:num w:numId="11" w16cid:durableId="306206749">
    <w:abstractNumId w:val="4"/>
  </w:num>
  <w:num w:numId="12" w16cid:durableId="1795639353">
    <w:abstractNumId w:val="17"/>
  </w:num>
  <w:num w:numId="13" w16cid:durableId="1917746346">
    <w:abstractNumId w:val="8"/>
  </w:num>
  <w:num w:numId="14" w16cid:durableId="1669401005">
    <w:abstractNumId w:val="16"/>
  </w:num>
  <w:num w:numId="15" w16cid:durableId="618799224">
    <w:abstractNumId w:val="2"/>
  </w:num>
  <w:num w:numId="16" w16cid:durableId="2013218779">
    <w:abstractNumId w:val="15"/>
  </w:num>
  <w:num w:numId="17" w16cid:durableId="973952859">
    <w:abstractNumId w:val="6"/>
  </w:num>
  <w:num w:numId="18" w16cid:durableId="2121728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80"/>
    <w:rsid w:val="000012C2"/>
    <w:rsid w:val="0000137E"/>
    <w:rsid w:val="000017D2"/>
    <w:rsid w:val="00005773"/>
    <w:rsid w:val="00020B2D"/>
    <w:rsid w:val="000255ED"/>
    <w:rsid w:val="00027AEA"/>
    <w:rsid w:val="00036930"/>
    <w:rsid w:val="00045F8B"/>
    <w:rsid w:val="000465A0"/>
    <w:rsid w:val="0006029B"/>
    <w:rsid w:val="00066FA9"/>
    <w:rsid w:val="00072813"/>
    <w:rsid w:val="00074728"/>
    <w:rsid w:val="000911B3"/>
    <w:rsid w:val="00095C64"/>
    <w:rsid w:val="000969D9"/>
    <w:rsid w:val="000A3C0A"/>
    <w:rsid w:val="000B2322"/>
    <w:rsid w:val="000C0E6F"/>
    <w:rsid w:val="000C3BD1"/>
    <w:rsid w:val="000E0E68"/>
    <w:rsid w:val="000E48F9"/>
    <w:rsid w:val="000E5991"/>
    <w:rsid w:val="000F3F15"/>
    <w:rsid w:val="000F46A9"/>
    <w:rsid w:val="00123246"/>
    <w:rsid w:val="00124366"/>
    <w:rsid w:val="0013352B"/>
    <w:rsid w:val="0014246B"/>
    <w:rsid w:val="00155C36"/>
    <w:rsid w:val="00161134"/>
    <w:rsid w:val="00161900"/>
    <w:rsid w:val="00162B41"/>
    <w:rsid w:val="00165BBF"/>
    <w:rsid w:val="00181C1F"/>
    <w:rsid w:val="001A2B85"/>
    <w:rsid w:val="001A3581"/>
    <w:rsid w:val="001A605A"/>
    <w:rsid w:val="001C00F5"/>
    <w:rsid w:val="001C1C2A"/>
    <w:rsid w:val="001C35B9"/>
    <w:rsid w:val="001D0945"/>
    <w:rsid w:val="001D0F13"/>
    <w:rsid w:val="001F037E"/>
    <w:rsid w:val="00207148"/>
    <w:rsid w:val="00215158"/>
    <w:rsid w:val="00217A3C"/>
    <w:rsid w:val="00222B25"/>
    <w:rsid w:val="00224551"/>
    <w:rsid w:val="002306CB"/>
    <w:rsid w:val="00252BD5"/>
    <w:rsid w:val="0026215B"/>
    <w:rsid w:val="00267F1E"/>
    <w:rsid w:val="00270BC6"/>
    <w:rsid w:val="00294469"/>
    <w:rsid w:val="002A346F"/>
    <w:rsid w:val="002A46D0"/>
    <w:rsid w:val="002A4DF8"/>
    <w:rsid w:val="002B4B88"/>
    <w:rsid w:val="002C1426"/>
    <w:rsid w:val="002C20FD"/>
    <w:rsid w:val="002C458D"/>
    <w:rsid w:val="002C5920"/>
    <w:rsid w:val="002D3F8F"/>
    <w:rsid w:val="002D4644"/>
    <w:rsid w:val="002E2A3F"/>
    <w:rsid w:val="002E3F49"/>
    <w:rsid w:val="00313272"/>
    <w:rsid w:val="00316399"/>
    <w:rsid w:val="00325DD6"/>
    <w:rsid w:val="003272FE"/>
    <w:rsid w:val="00330DC4"/>
    <w:rsid w:val="0036641C"/>
    <w:rsid w:val="003754A1"/>
    <w:rsid w:val="00382AF9"/>
    <w:rsid w:val="00384CE1"/>
    <w:rsid w:val="00385891"/>
    <w:rsid w:val="00391219"/>
    <w:rsid w:val="0039166E"/>
    <w:rsid w:val="0039231D"/>
    <w:rsid w:val="00397391"/>
    <w:rsid w:val="003A7EF8"/>
    <w:rsid w:val="003B2922"/>
    <w:rsid w:val="003C002B"/>
    <w:rsid w:val="003C7A3C"/>
    <w:rsid w:val="003C7FB4"/>
    <w:rsid w:val="003D7FD2"/>
    <w:rsid w:val="003F5164"/>
    <w:rsid w:val="00412DC0"/>
    <w:rsid w:val="004170F4"/>
    <w:rsid w:val="00423BB4"/>
    <w:rsid w:val="00462DF8"/>
    <w:rsid w:val="0046396C"/>
    <w:rsid w:val="00466198"/>
    <w:rsid w:val="0047788D"/>
    <w:rsid w:val="00482A45"/>
    <w:rsid w:val="00484C9F"/>
    <w:rsid w:val="004850BA"/>
    <w:rsid w:val="00494971"/>
    <w:rsid w:val="004B25CA"/>
    <w:rsid w:val="004B7409"/>
    <w:rsid w:val="004C6610"/>
    <w:rsid w:val="004D0EC6"/>
    <w:rsid w:val="004D24BF"/>
    <w:rsid w:val="004D56BE"/>
    <w:rsid w:val="004D6E62"/>
    <w:rsid w:val="004E2EBF"/>
    <w:rsid w:val="004F006D"/>
    <w:rsid w:val="004F3EF8"/>
    <w:rsid w:val="004F747A"/>
    <w:rsid w:val="005011B7"/>
    <w:rsid w:val="00507E66"/>
    <w:rsid w:val="005149A3"/>
    <w:rsid w:val="00522B35"/>
    <w:rsid w:val="00531DA8"/>
    <w:rsid w:val="00547123"/>
    <w:rsid w:val="00556154"/>
    <w:rsid w:val="005672B6"/>
    <w:rsid w:val="00574AF1"/>
    <w:rsid w:val="0059292E"/>
    <w:rsid w:val="00593FCB"/>
    <w:rsid w:val="0059528B"/>
    <w:rsid w:val="005A1FE9"/>
    <w:rsid w:val="005A58DD"/>
    <w:rsid w:val="005A5F7C"/>
    <w:rsid w:val="005B5C92"/>
    <w:rsid w:val="005C1E92"/>
    <w:rsid w:val="005C2072"/>
    <w:rsid w:val="005E1240"/>
    <w:rsid w:val="005E401E"/>
    <w:rsid w:val="005F6EA8"/>
    <w:rsid w:val="00602BF4"/>
    <w:rsid w:val="0061562A"/>
    <w:rsid w:val="0062650C"/>
    <w:rsid w:val="0066405A"/>
    <w:rsid w:val="006644A6"/>
    <w:rsid w:val="0067126B"/>
    <w:rsid w:val="00694F44"/>
    <w:rsid w:val="006962E7"/>
    <w:rsid w:val="006A7117"/>
    <w:rsid w:val="006A7E77"/>
    <w:rsid w:val="006B0B13"/>
    <w:rsid w:val="006B7716"/>
    <w:rsid w:val="006C2236"/>
    <w:rsid w:val="006D2A03"/>
    <w:rsid w:val="006E0FCA"/>
    <w:rsid w:val="006E514D"/>
    <w:rsid w:val="00706CD6"/>
    <w:rsid w:val="00711CBE"/>
    <w:rsid w:val="00713809"/>
    <w:rsid w:val="00723588"/>
    <w:rsid w:val="00724E6B"/>
    <w:rsid w:val="00730BCB"/>
    <w:rsid w:val="00734534"/>
    <w:rsid w:val="00737B39"/>
    <w:rsid w:val="00741837"/>
    <w:rsid w:val="007472C9"/>
    <w:rsid w:val="0075238E"/>
    <w:rsid w:val="00757549"/>
    <w:rsid w:val="007620B2"/>
    <w:rsid w:val="00770EC5"/>
    <w:rsid w:val="00790541"/>
    <w:rsid w:val="00792371"/>
    <w:rsid w:val="007B3C14"/>
    <w:rsid w:val="007B69FD"/>
    <w:rsid w:val="007C0AC8"/>
    <w:rsid w:val="007E3758"/>
    <w:rsid w:val="007E39F8"/>
    <w:rsid w:val="007E68FD"/>
    <w:rsid w:val="007F0E6F"/>
    <w:rsid w:val="007F3B33"/>
    <w:rsid w:val="00800479"/>
    <w:rsid w:val="008074B3"/>
    <w:rsid w:val="008076EC"/>
    <w:rsid w:val="00816C8F"/>
    <w:rsid w:val="00822108"/>
    <w:rsid w:val="008353B1"/>
    <w:rsid w:val="00846F99"/>
    <w:rsid w:val="00854285"/>
    <w:rsid w:val="00863FCD"/>
    <w:rsid w:val="00871D29"/>
    <w:rsid w:val="008834DA"/>
    <w:rsid w:val="008C4851"/>
    <w:rsid w:val="008C7A49"/>
    <w:rsid w:val="008D38BC"/>
    <w:rsid w:val="008E2A5A"/>
    <w:rsid w:val="008F1B31"/>
    <w:rsid w:val="00906490"/>
    <w:rsid w:val="0091137A"/>
    <w:rsid w:val="00921C3F"/>
    <w:rsid w:val="009246C9"/>
    <w:rsid w:val="009246E0"/>
    <w:rsid w:val="009260A6"/>
    <w:rsid w:val="00932DF2"/>
    <w:rsid w:val="00932FCA"/>
    <w:rsid w:val="00964B2B"/>
    <w:rsid w:val="009722E5"/>
    <w:rsid w:val="00973917"/>
    <w:rsid w:val="009749D6"/>
    <w:rsid w:val="00984499"/>
    <w:rsid w:val="00993F13"/>
    <w:rsid w:val="009A0921"/>
    <w:rsid w:val="009A42CC"/>
    <w:rsid w:val="009B7A76"/>
    <w:rsid w:val="009C2BC5"/>
    <w:rsid w:val="009C7F8A"/>
    <w:rsid w:val="009D124C"/>
    <w:rsid w:val="009D5B06"/>
    <w:rsid w:val="009D7BB3"/>
    <w:rsid w:val="009E0D67"/>
    <w:rsid w:val="00A01300"/>
    <w:rsid w:val="00A129C2"/>
    <w:rsid w:val="00A17B1D"/>
    <w:rsid w:val="00A23F23"/>
    <w:rsid w:val="00A24F80"/>
    <w:rsid w:val="00A302DD"/>
    <w:rsid w:val="00A3215E"/>
    <w:rsid w:val="00A35E19"/>
    <w:rsid w:val="00A42F60"/>
    <w:rsid w:val="00A51665"/>
    <w:rsid w:val="00A51EAE"/>
    <w:rsid w:val="00A54DA4"/>
    <w:rsid w:val="00A614A7"/>
    <w:rsid w:val="00A65270"/>
    <w:rsid w:val="00A70733"/>
    <w:rsid w:val="00A74273"/>
    <w:rsid w:val="00A7715B"/>
    <w:rsid w:val="00A850FC"/>
    <w:rsid w:val="00AB082A"/>
    <w:rsid w:val="00AB35A3"/>
    <w:rsid w:val="00AB3D88"/>
    <w:rsid w:val="00AB477E"/>
    <w:rsid w:val="00AC12DE"/>
    <w:rsid w:val="00AD0256"/>
    <w:rsid w:val="00AE1B38"/>
    <w:rsid w:val="00AE1DF2"/>
    <w:rsid w:val="00AF6F75"/>
    <w:rsid w:val="00B01841"/>
    <w:rsid w:val="00B16B1D"/>
    <w:rsid w:val="00B255B0"/>
    <w:rsid w:val="00B37EB6"/>
    <w:rsid w:val="00B4345F"/>
    <w:rsid w:val="00B44052"/>
    <w:rsid w:val="00B531A4"/>
    <w:rsid w:val="00B61E61"/>
    <w:rsid w:val="00B67111"/>
    <w:rsid w:val="00B73709"/>
    <w:rsid w:val="00B95EEE"/>
    <w:rsid w:val="00BA1B98"/>
    <w:rsid w:val="00BA6EED"/>
    <w:rsid w:val="00BD2A5F"/>
    <w:rsid w:val="00BD52ED"/>
    <w:rsid w:val="00BD5734"/>
    <w:rsid w:val="00BD62C2"/>
    <w:rsid w:val="00C00436"/>
    <w:rsid w:val="00C15122"/>
    <w:rsid w:val="00C1742D"/>
    <w:rsid w:val="00C20829"/>
    <w:rsid w:val="00C2463A"/>
    <w:rsid w:val="00C2535A"/>
    <w:rsid w:val="00C36E09"/>
    <w:rsid w:val="00C4781C"/>
    <w:rsid w:val="00C62449"/>
    <w:rsid w:val="00C712CD"/>
    <w:rsid w:val="00C712F5"/>
    <w:rsid w:val="00C756A3"/>
    <w:rsid w:val="00C80F7B"/>
    <w:rsid w:val="00C92851"/>
    <w:rsid w:val="00C92F6D"/>
    <w:rsid w:val="00C95A67"/>
    <w:rsid w:val="00CA160C"/>
    <w:rsid w:val="00CC5612"/>
    <w:rsid w:val="00CD6DD1"/>
    <w:rsid w:val="00CF1CEC"/>
    <w:rsid w:val="00CF5724"/>
    <w:rsid w:val="00CF7C1E"/>
    <w:rsid w:val="00D04D13"/>
    <w:rsid w:val="00D12B80"/>
    <w:rsid w:val="00D2017A"/>
    <w:rsid w:val="00D22F57"/>
    <w:rsid w:val="00D331DE"/>
    <w:rsid w:val="00D34FC6"/>
    <w:rsid w:val="00D351F5"/>
    <w:rsid w:val="00D37EC5"/>
    <w:rsid w:val="00D46D30"/>
    <w:rsid w:val="00D50937"/>
    <w:rsid w:val="00D55353"/>
    <w:rsid w:val="00D71BE5"/>
    <w:rsid w:val="00DB3503"/>
    <w:rsid w:val="00DB7CF9"/>
    <w:rsid w:val="00DC6EA5"/>
    <w:rsid w:val="00DD1ED3"/>
    <w:rsid w:val="00DD6B7F"/>
    <w:rsid w:val="00DE7C1A"/>
    <w:rsid w:val="00DF5318"/>
    <w:rsid w:val="00DF534E"/>
    <w:rsid w:val="00DF6F7C"/>
    <w:rsid w:val="00E059E5"/>
    <w:rsid w:val="00E063FD"/>
    <w:rsid w:val="00E11278"/>
    <w:rsid w:val="00E14A5B"/>
    <w:rsid w:val="00E24492"/>
    <w:rsid w:val="00E36BFD"/>
    <w:rsid w:val="00E374D9"/>
    <w:rsid w:val="00E40652"/>
    <w:rsid w:val="00E43A46"/>
    <w:rsid w:val="00E507A6"/>
    <w:rsid w:val="00E64373"/>
    <w:rsid w:val="00E7402E"/>
    <w:rsid w:val="00E8511D"/>
    <w:rsid w:val="00E875AF"/>
    <w:rsid w:val="00E94053"/>
    <w:rsid w:val="00E95E4B"/>
    <w:rsid w:val="00EA3038"/>
    <w:rsid w:val="00EB4021"/>
    <w:rsid w:val="00EC2409"/>
    <w:rsid w:val="00ED5D47"/>
    <w:rsid w:val="00EE326D"/>
    <w:rsid w:val="00EF2E81"/>
    <w:rsid w:val="00EF39A3"/>
    <w:rsid w:val="00F03DCA"/>
    <w:rsid w:val="00F04FB5"/>
    <w:rsid w:val="00F229D3"/>
    <w:rsid w:val="00F2718F"/>
    <w:rsid w:val="00F30CF6"/>
    <w:rsid w:val="00F34EA0"/>
    <w:rsid w:val="00F37D05"/>
    <w:rsid w:val="00F8468B"/>
    <w:rsid w:val="00F86FC3"/>
    <w:rsid w:val="00F90D61"/>
    <w:rsid w:val="00FA33EC"/>
    <w:rsid w:val="00FB13FC"/>
    <w:rsid w:val="00FB591F"/>
    <w:rsid w:val="00FC38B6"/>
    <w:rsid w:val="00FC3BA6"/>
    <w:rsid w:val="00FE645B"/>
    <w:rsid w:val="00FE7547"/>
    <w:rsid w:val="00FE7BB5"/>
    <w:rsid w:val="00FF4274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645F"/>
  <w15:chartTrackingRefBased/>
  <w15:docId w15:val="{9A756033-F77A-4281-A9B8-D2CCBEC2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F8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4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F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4F8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C142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244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5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space.minnstate.edu/media/Solving+Trigonometric+Equations+in+Quadratic+Form%3A+Examples+4-5/1_hfgft8u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space.minnstate.edu/media/Solving+Equation+involving+a+Single+Trigonometric+Function%3A+Examples+2-3/1_3rtqgi1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space.minnstate.edu/media/Solving+Linear+Trigonometric+Equations%3A+Example+1/1_rtv4m2xr" TargetMode="External"/><Relationship Id="rId5" Type="http://schemas.openxmlformats.org/officeDocument/2006/relationships/hyperlink" Target="https://youtu.be/zQjQtqgKm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kittens !!</dc:creator>
  <cp:keywords/>
  <dc:description/>
  <cp:lastModifiedBy>Kothari Arslan, Reena</cp:lastModifiedBy>
  <cp:revision>35</cp:revision>
  <dcterms:created xsi:type="dcterms:W3CDTF">2025-06-21T18:07:00Z</dcterms:created>
  <dcterms:modified xsi:type="dcterms:W3CDTF">2026-05-19T22:35:00Z</dcterms:modified>
</cp:coreProperties>
</file>